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1A" w:rsidRDefault="00A21A80" w:rsidP="00A21A80">
      <w:pPr>
        <w:spacing w:line="560" w:lineRule="exact"/>
        <w:jc w:val="center"/>
        <w:rPr>
          <w:rFonts w:ascii="方正小标宋简体" w:eastAsia="方正小标宋简体" w:hint="eastAsia"/>
          <w:b/>
          <w:bCs/>
          <w:sz w:val="36"/>
          <w:szCs w:val="36"/>
        </w:rPr>
      </w:pPr>
      <w:r w:rsidRPr="00A21A80">
        <w:rPr>
          <w:rFonts w:ascii="方正小标宋简体" w:eastAsia="方正小标宋简体" w:hint="eastAsia"/>
          <w:b/>
          <w:bCs/>
          <w:sz w:val="36"/>
          <w:szCs w:val="36"/>
        </w:rPr>
        <w:t>省教育厅关于做好2017年高等职业学校</w:t>
      </w:r>
    </w:p>
    <w:p w:rsidR="007351A0" w:rsidRPr="00A21A80" w:rsidRDefault="00A21A80" w:rsidP="00A21A80">
      <w:pPr>
        <w:spacing w:line="560" w:lineRule="exact"/>
        <w:jc w:val="center"/>
        <w:rPr>
          <w:rFonts w:ascii="方正小标宋简体" w:eastAsia="方正小标宋简体" w:hint="eastAsia"/>
          <w:b/>
          <w:bCs/>
          <w:sz w:val="36"/>
          <w:szCs w:val="36"/>
        </w:rPr>
      </w:pPr>
      <w:r w:rsidRPr="00A21A80">
        <w:rPr>
          <w:rFonts w:ascii="方正小标宋简体" w:eastAsia="方正小标宋简体" w:hint="eastAsia"/>
          <w:b/>
          <w:bCs/>
          <w:sz w:val="36"/>
          <w:szCs w:val="36"/>
        </w:rPr>
        <w:t>  </w:t>
      </w:r>
      <w:r w:rsidRPr="00A21A80">
        <w:rPr>
          <w:rFonts w:ascii="方正小标宋简体" w:eastAsia="方正小标宋简体" w:hint="eastAsia"/>
          <w:b/>
          <w:bCs/>
          <w:sz w:val="36"/>
          <w:szCs w:val="36"/>
        </w:rPr>
        <w:t xml:space="preserve"> 拟招生专业申报工作的通知</w:t>
      </w:r>
    </w:p>
    <w:p w:rsidR="00A21A80" w:rsidRPr="00B2181A" w:rsidRDefault="00A21A80" w:rsidP="00B2181A">
      <w:pPr>
        <w:spacing w:line="560" w:lineRule="exact"/>
        <w:jc w:val="center"/>
        <w:rPr>
          <w:rFonts w:ascii="方正小标宋简体" w:eastAsia="方正小标宋简体" w:hint="eastAsia"/>
          <w:b/>
          <w:bCs/>
          <w:sz w:val="32"/>
          <w:szCs w:val="32"/>
        </w:rPr>
      </w:pPr>
      <w:proofErr w:type="gramStart"/>
      <w:r w:rsidRPr="00B2181A">
        <w:rPr>
          <w:rFonts w:ascii="方正小标宋简体" w:eastAsia="方正小标宋简体" w:hint="eastAsia"/>
          <w:b/>
          <w:bCs/>
          <w:sz w:val="32"/>
          <w:szCs w:val="32"/>
        </w:rPr>
        <w:t>苏教高函</w:t>
      </w:r>
      <w:proofErr w:type="gramEnd"/>
      <w:r w:rsidRPr="00B2181A">
        <w:rPr>
          <w:rFonts w:ascii="方正小标宋简体" w:eastAsia="方正小标宋简体" w:hint="eastAsia"/>
          <w:b/>
          <w:bCs/>
          <w:sz w:val="32"/>
          <w:szCs w:val="32"/>
        </w:rPr>
        <w:t>﹝2016﹞13号</w:t>
      </w:r>
    </w:p>
    <w:p w:rsidR="006D736A" w:rsidRDefault="006D736A" w:rsidP="00A21A80">
      <w:pPr>
        <w:spacing w:line="560" w:lineRule="exact"/>
        <w:rPr>
          <w:rFonts w:ascii="仿宋_GB2312" w:eastAsia="仿宋_GB2312" w:hint="eastAsia"/>
          <w:sz w:val="30"/>
          <w:szCs w:val="30"/>
        </w:rPr>
      </w:pPr>
    </w:p>
    <w:p w:rsidR="00A21A80" w:rsidRPr="00A21A80" w:rsidRDefault="00716E0B" w:rsidP="00A21A80">
      <w:pPr>
        <w:spacing w:line="560" w:lineRule="exact"/>
        <w:rPr>
          <w:rFonts w:ascii="仿宋_GB2312" w:eastAsia="仿宋_GB2312"/>
          <w:sz w:val="30"/>
          <w:szCs w:val="30"/>
        </w:rPr>
      </w:pPr>
      <w:r>
        <w:rPr>
          <w:rFonts w:ascii="仿宋_GB2312" w:eastAsia="仿宋_GB2312" w:hint="eastAsia"/>
          <w:sz w:val="30"/>
          <w:szCs w:val="30"/>
        </w:rPr>
        <w:t>各高等职业学校：</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根据教育部《普通高等学校高等职业教育（专科）专业设置管理办法》（教职成〔2015〕10号）和《关于做好2017年高等职业学校拟招生专业申报工作的通知》（教职</w:t>
      </w:r>
      <w:proofErr w:type="gramStart"/>
      <w:r w:rsidRPr="00A21A80">
        <w:rPr>
          <w:rFonts w:ascii="仿宋_GB2312" w:eastAsia="仿宋_GB2312" w:hint="eastAsia"/>
          <w:sz w:val="30"/>
          <w:szCs w:val="30"/>
        </w:rPr>
        <w:t>成司函</w:t>
      </w:r>
      <w:proofErr w:type="gramEnd"/>
      <w:r w:rsidRPr="00A21A80">
        <w:rPr>
          <w:rFonts w:ascii="仿宋_GB2312" w:eastAsia="仿宋_GB2312" w:hint="eastAsia"/>
          <w:sz w:val="30"/>
          <w:szCs w:val="30"/>
        </w:rPr>
        <w:t>〔2016〕114号）要求，结合我省高职高专院校专业建设实际，现就做好2017年高等职业教育（专科）专业设置工作有关事项通知如下。</w:t>
      </w:r>
    </w:p>
    <w:p w:rsidR="00A21A80" w:rsidRPr="00B2181A" w:rsidRDefault="00A21A80" w:rsidP="00B2181A">
      <w:pPr>
        <w:spacing w:line="560" w:lineRule="exact"/>
        <w:ind w:firstLineChars="200" w:firstLine="600"/>
        <w:rPr>
          <w:rFonts w:ascii="黑体" w:eastAsia="黑体" w:hint="eastAsia"/>
          <w:sz w:val="30"/>
          <w:szCs w:val="30"/>
        </w:rPr>
      </w:pPr>
      <w:r w:rsidRPr="00B2181A">
        <w:rPr>
          <w:rFonts w:ascii="黑体" w:eastAsia="黑体" w:hint="eastAsia"/>
          <w:sz w:val="30"/>
          <w:szCs w:val="30"/>
        </w:rPr>
        <w:t>一、新专业申报</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1．专业申报以《普通高等学校高等职业教育（专科）专业目录》（以下简称《目录》）及2016年增补专业为依据。高校新设置尚未列入《专业目录》的目录外增补专业，按教育部相关要求办理。</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2．各高校要做好高职专业建设规划，优化资源配置和专业结构，根据学校办学实际和区域产业发展情况设置专业，避免专业盲目设置和重复建设。新建三年以内（含三年）的高职院校，每年申报新增专业建议不超过5个，其他院校每年申报增设专业建议不超过３个。</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3．教育类（代码：6701）和公安与司法大类（代码：68）下的</w:t>
      </w:r>
      <w:proofErr w:type="gramStart"/>
      <w:r w:rsidRPr="00A21A80">
        <w:rPr>
          <w:rFonts w:ascii="仿宋_GB2312" w:eastAsia="仿宋_GB2312" w:hint="eastAsia"/>
          <w:sz w:val="30"/>
          <w:szCs w:val="30"/>
        </w:rPr>
        <w:t>国控专业</w:t>
      </w:r>
      <w:proofErr w:type="gramEnd"/>
      <w:r w:rsidRPr="00A21A80">
        <w:rPr>
          <w:rFonts w:ascii="仿宋_GB2312" w:eastAsia="仿宋_GB2312" w:hint="eastAsia"/>
          <w:sz w:val="30"/>
          <w:szCs w:val="30"/>
        </w:rPr>
        <w:t>仅限具有招生资格的院校申报。</w:t>
      </w:r>
      <w:proofErr w:type="gramStart"/>
      <w:r w:rsidRPr="00A21A80">
        <w:rPr>
          <w:rFonts w:ascii="仿宋_GB2312" w:eastAsia="仿宋_GB2312" w:hint="eastAsia"/>
          <w:sz w:val="30"/>
          <w:szCs w:val="30"/>
        </w:rPr>
        <w:t>经商省</w:t>
      </w:r>
      <w:proofErr w:type="gramEnd"/>
      <w:r w:rsidRPr="00A21A80">
        <w:rPr>
          <w:rFonts w:ascii="仿宋_GB2312" w:eastAsia="仿宋_GB2312" w:hint="eastAsia"/>
          <w:sz w:val="30"/>
          <w:szCs w:val="30"/>
        </w:rPr>
        <w:t>卫生和计划生育委员会，2017年不建议增设临床医学（代码：620101K）、口腔医学（代码：620102K）和预防医学（代码：620601K）等专</w:t>
      </w:r>
      <w:r w:rsidRPr="00A21A80">
        <w:rPr>
          <w:rFonts w:ascii="仿宋_GB2312" w:eastAsia="仿宋_GB2312" w:hint="eastAsia"/>
          <w:sz w:val="30"/>
          <w:szCs w:val="30"/>
        </w:rPr>
        <w:lastRenderedPageBreak/>
        <w:t>业。每年申报新增医药卫生大类专业（代码：62）建议不超过2个，所有新增专业需由省教育厅和省卫生和计划生育委员会组织专家现场考察。</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4．高校经校内专业设置评议委员会组织审议通过后，向省教育厅提出申请，并报送以下材料：</w:t>
      </w:r>
      <w:r w:rsidRPr="00CA03DE">
        <w:rPr>
          <w:rFonts w:ascii="仿宋_GB2312" w:eastAsia="仿宋_GB2312" w:hint="eastAsia"/>
          <w:b/>
          <w:sz w:val="30"/>
          <w:szCs w:val="30"/>
        </w:rPr>
        <w:t>学校申报设置新专业的申请报告（1式1份）；《申请增设高等职业学校（专科）专业汇总表》（附件2，同时提交电子文件与学校审核盖章的书面文本1式1份）；</w:t>
      </w:r>
      <w:r w:rsidRPr="00A21A80">
        <w:rPr>
          <w:rFonts w:ascii="仿宋_GB2312" w:eastAsia="仿宋_GB2312" w:hint="eastAsia"/>
          <w:sz w:val="30"/>
          <w:szCs w:val="30"/>
        </w:rPr>
        <w:t>《普通高等学校设置国家控制的高等职业教育（专科）专业申请表》（附件3，新设</w:t>
      </w:r>
      <w:proofErr w:type="gramStart"/>
      <w:r w:rsidRPr="00A21A80">
        <w:rPr>
          <w:rFonts w:ascii="仿宋_GB2312" w:eastAsia="仿宋_GB2312" w:hint="eastAsia"/>
          <w:sz w:val="30"/>
          <w:szCs w:val="30"/>
        </w:rPr>
        <w:t>国控专业</w:t>
      </w:r>
      <w:proofErr w:type="gramEnd"/>
      <w:r w:rsidRPr="00A21A80">
        <w:rPr>
          <w:rFonts w:ascii="仿宋_GB2312" w:eastAsia="仿宋_GB2312" w:hint="eastAsia"/>
          <w:sz w:val="30"/>
          <w:szCs w:val="30"/>
        </w:rPr>
        <w:t>填写，同时提交电子文件与学校审核盖章的书</w:t>
      </w:r>
      <w:bookmarkStart w:id="0" w:name="_GoBack"/>
      <w:bookmarkEnd w:id="0"/>
      <w:r w:rsidRPr="00A21A80">
        <w:rPr>
          <w:rFonts w:ascii="仿宋_GB2312" w:eastAsia="仿宋_GB2312" w:hint="eastAsia"/>
          <w:sz w:val="30"/>
          <w:szCs w:val="30"/>
        </w:rPr>
        <w:t>面文本1式3份）；</w:t>
      </w:r>
      <w:r w:rsidRPr="00CA03DE">
        <w:rPr>
          <w:rFonts w:ascii="仿宋_GB2312" w:eastAsia="仿宋_GB2312" w:hint="eastAsia"/>
          <w:b/>
          <w:sz w:val="30"/>
          <w:szCs w:val="30"/>
        </w:rPr>
        <w:t>《普通高等学校设置非国家控制的高等职业教育（专科）专业申请表》（附件4，新设非</w:t>
      </w:r>
      <w:proofErr w:type="gramStart"/>
      <w:r w:rsidRPr="00CA03DE">
        <w:rPr>
          <w:rFonts w:ascii="仿宋_GB2312" w:eastAsia="仿宋_GB2312" w:hint="eastAsia"/>
          <w:b/>
          <w:sz w:val="30"/>
          <w:szCs w:val="30"/>
        </w:rPr>
        <w:t>国控专业</w:t>
      </w:r>
      <w:proofErr w:type="gramEnd"/>
      <w:r w:rsidRPr="00CA03DE">
        <w:rPr>
          <w:rFonts w:ascii="仿宋_GB2312" w:eastAsia="仿宋_GB2312" w:hint="eastAsia"/>
          <w:b/>
          <w:sz w:val="30"/>
          <w:szCs w:val="30"/>
        </w:rPr>
        <w:t>填写，</w:t>
      </w:r>
      <w:r w:rsidRPr="00A21A80">
        <w:rPr>
          <w:rFonts w:ascii="仿宋_GB2312" w:eastAsia="仿宋_GB2312" w:hint="eastAsia"/>
          <w:sz w:val="30"/>
          <w:szCs w:val="30"/>
        </w:rPr>
        <w:t>同时提交电子文件与学校审核盖章的书面文本1式3份）。</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以上申报材料请用A4标准纸张打印或复印，按专业分别装订成册并装袋后，于</w:t>
      </w:r>
      <w:r w:rsidRPr="00663CD2">
        <w:rPr>
          <w:rFonts w:ascii="仿宋_GB2312" w:eastAsia="仿宋_GB2312" w:hint="eastAsia"/>
          <w:b/>
          <w:sz w:val="30"/>
          <w:szCs w:val="30"/>
        </w:rPr>
        <w:t>10月20日前</w:t>
      </w:r>
      <w:r w:rsidRPr="00A21A80">
        <w:rPr>
          <w:rFonts w:ascii="仿宋_GB2312" w:eastAsia="仿宋_GB2312" w:hint="eastAsia"/>
          <w:sz w:val="30"/>
          <w:szCs w:val="30"/>
        </w:rPr>
        <w:t>报送省教育厅高等教育处，有关电子文件同时发送到jsgaozhi@126.com。</w:t>
      </w:r>
    </w:p>
    <w:p w:rsidR="00A21A80" w:rsidRPr="00B2181A" w:rsidRDefault="00A21A80" w:rsidP="00B2181A">
      <w:pPr>
        <w:spacing w:line="560" w:lineRule="exact"/>
        <w:ind w:firstLineChars="200" w:firstLine="600"/>
        <w:rPr>
          <w:rFonts w:ascii="黑体" w:eastAsia="黑体" w:hint="eastAsia"/>
          <w:sz w:val="30"/>
          <w:szCs w:val="30"/>
        </w:rPr>
      </w:pPr>
      <w:r w:rsidRPr="00B2181A">
        <w:rPr>
          <w:rFonts w:ascii="黑体" w:eastAsia="黑体" w:hint="eastAsia"/>
          <w:sz w:val="30"/>
          <w:szCs w:val="30"/>
        </w:rPr>
        <w:t>二、2017年拟招生专业填报</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1．高校通过全国职业院校专业设置管理与公共信息服务平台（网址：http://www.zyyxzy.cn，以下简称平台）进行2017年拟招生专业填报。通过平台报送的专业将交由教育部高校学生司编制2017年普通高等学校招生来源计划，未经备案的专业不得招生。</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2．往年经教育部审批同意开设</w:t>
      </w:r>
      <w:proofErr w:type="gramStart"/>
      <w:r w:rsidRPr="00A21A80">
        <w:rPr>
          <w:rFonts w:ascii="仿宋_GB2312" w:eastAsia="仿宋_GB2312" w:hint="eastAsia"/>
          <w:sz w:val="30"/>
          <w:szCs w:val="30"/>
        </w:rPr>
        <w:t>的国控专业</w:t>
      </w:r>
      <w:proofErr w:type="gramEnd"/>
      <w:r w:rsidRPr="00A21A80">
        <w:rPr>
          <w:rFonts w:ascii="仿宋_GB2312" w:eastAsia="仿宋_GB2312" w:hint="eastAsia"/>
          <w:sz w:val="30"/>
          <w:szCs w:val="30"/>
        </w:rPr>
        <w:t>，可直接通过平台申报。</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lastRenderedPageBreak/>
        <w:t>3．请各校于10月12日前将《专业设置工作联系人信息表》（附件5）发送至jsgaozhi@126.com，各高职院校用户名、密码与去年一致，2016年经教育部备案公布学校的登录平台的用户名与密码由省教育厅发放。</w:t>
      </w:r>
    </w:p>
    <w:p w:rsidR="00A21A80" w:rsidRPr="00B2181A" w:rsidRDefault="00A21A80" w:rsidP="00B2181A">
      <w:pPr>
        <w:spacing w:line="560" w:lineRule="exact"/>
        <w:ind w:firstLineChars="200" w:firstLine="600"/>
        <w:rPr>
          <w:rFonts w:ascii="黑体" w:eastAsia="黑体" w:hint="eastAsia"/>
          <w:sz w:val="30"/>
          <w:szCs w:val="30"/>
        </w:rPr>
      </w:pPr>
      <w:r w:rsidRPr="00B2181A">
        <w:rPr>
          <w:rFonts w:ascii="黑体" w:eastAsia="黑体" w:hint="eastAsia"/>
          <w:sz w:val="30"/>
          <w:szCs w:val="30"/>
        </w:rPr>
        <w:t>三、其他事项</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根据教育部职成教司工作要求，省教育厅将制定并印发《江苏省普通高等学校高等职业教育（专科）专业设置管理实施细则》（附件6），现将征求意见稿发给你们，请在今年的新专业申报工作中参照执行，</w:t>
      </w:r>
      <w:r w:rsidR="00716E0B" w:rsidRPr="00716E0B">
        <w:rPr>
          <w:rFonts w:ascii="仿宋_GB2312" w:eastAsia="仿宋_GB2312" w:hint="eastAsia"/>
          <w:sz w:val="30"/>
          <w:szCs w:val="30"/>
        </w:rPr>
        <w:t>如有修改意见请发送至jsgaozhi@126.com</w:t>
      </w:r>
      <w:r w:rsidR="00716E0B">
        <w:rPr>
          <w:rFonts w:ascii="仿宋_GB2312" w:eastAsia="仿宋_GB2312" w:hint="eastAsia"/>
          <w:sz w:val="30"/>
          <w:szCs w:val="30"/>
        </w:rPr>
        <w:t>。</w:t>
      </w:r>
    </w:p>
    <w:p w:rsidR="00A21A80" w:rsidRPr="00A21A80"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联系人：徐冰、徐庆，联系电话：025-83335558、83335559。</w:t>
      </w:r>
    </w:p>
    <w:p w:rsidR="00A21A80" w:rsidRPr="00614D3F" w:rsidRDefault="00A21A80" w:rsidP="00B2181A">
      <w:pPr>
        <w:spacing w:line="560" w:lineRule="exact"/>
        <w:ind w:firstLineChars="200" w:firstLine="600"/>
        <w:rPr>
          <w:rFonts w:ascii="仿宋_GB2312" w:eastAsia="仿宋_GB2312" w:hint="eastAsia"/>
          <w:sz w:val="30"/>
          <w:szCs w:val="30"/>
        </w:rPr>
      </w:pPr>
      <w:r w:rsidRPr="00A21A80">
        <w:rPr>
          <w:rFonts w:ascii="仿宋_GB2312" w:eastAsia="仿宋_GB2312" w:hint="eastAsia"/>
          <w:sz w:val="30"/>
          <w:szCs w:val="30"/>
        </w:rPr>
        <w:t>附件</w:t>
      </w:r>
      <w:r w:rsidR="001D27B8">
        <w:rPr>
          <w:rFonts w:ascii="仿宋_GB2312" w:eastAsia="仿宋_GB2312" w:hint="eastAsia"/>
          <w:sz w:val="30"/>
          <w:szCs w:val="30"/>
        </w:rPr>
        <w:t>：</w:t>
      </w:r>
      <w:r w:rsidRPr="00A21A80">
        <w:rPr>
          <w:rFonts w:ascii="仿宋_GB2312" w:eastAsia="仿宋_GB2312" w:hint="eastAsia"/>
          <w:sz w:val="30"/>
          <w:szCs w:val="30"/>
        </w:rPr>
        <w:t>1.关于做好2017年高等职业学校拟招生专业申报工作的通知</w:t>
      </w:r>
    </w:p>
    <w:p w:rsidR="00A21A80" w:rsidRDefault="00A21A80" w:rsidP="00A21A80">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   </w:t>
      </w:r>
      <w:r w:rsidR="00B2181A">
        <w:rPr>
          <w:rFonts w:ascii="仿宋_GB2312" w:eastAsia="仿宋_GB2312" w:hint="eastAsia"/>
          <w:sz w:val="30"/>
          <w:szCs w:val="30"/>
        </w:rPr>
        <w:t xml:space="preserve">    </w:t>
      </w:r>
      <w:r w:rsidR="001D27B8">
        <w:rPr>
          <w:rFonts w:ascii="仿宋_GB2312" w:eastAsia="仿宋_GB2312" w:hint="eastAsia"/>
          <w:sz w:val="30"/>
          <w:szCs w:val="30"/>
        </w:rPr>
        <w:t xml:space="preserve"> </w:t>
      </w:r>
      <w:r w:rsidRPr="00A21A80">
        <w:rPr>
          <w:rFonts w:ascii="仿宋_GB2312" w:eastAsia="仿宋_GB2312" w:hint="eastAsia"/>
          <w:sz w:val="30"/>
          <w:szCs w:val="30"/>
        </w:rPr>
        <w:t>2.申请增设高等职业学校（专科）专业汇总表</w:t>
      </w:r>
    </w:p>
    <w:p w:rsidR="00A21A80" w:rsidRDefault="00A21A80" w:rsidP="00B2181A">
      <w:pPr>
        <w:spacing w:line="560" w:lineRule="exact"/>
        <w:ind w:firstLineChars="500" w:firstLine="1500"/>
        <w:rPr>
          <w:rFonts w:ascii="仿宋_GB2312" w:eastAsia="仿宋_GB2312" w:hint="eastAsia"/>
          <w:sz w:val="30"/>
          <w:szCs w:val="30"/>
        </w:rPr>
      </w:pPr>
      <w:r w:rsidRPr="00A21A80">
        <w:rPr>
          <w:rFonts w:ascii="仿宋_GB2312" w:eastAsia="仿宋_GB2312" w:hint="eastAsia"/>
          <w:sz w:val="30"/>
          <w:szCs w:val="30"/>
        </w:rPr>
        <w:t>3.普通高等学校设置国家控制的高等职业教育（专科）专业申请表</w:t>
      </w:r>
    </w:p>
    <w:p w:rsidR="00A21A80" w:rsidRDefault="001D27B8" w:rsidP="00A21A80">
      <w:pPr>
        <w:spacing w:line="560" w:lineRule="exact"/>
        <w:ind w:firstLineChars="400" w:firstLine="1200"/>
        <w:rPr>
          <w:rFonts w:ascii="仿宋_GB2312" w:eastAsia="仿宋_GB2312" w:hint="eastAsia"/>
          <w:sz w:val="30"/>
          <w:szCs w:val="30"/>
        </w:rPr>
      </w:pPr>
      <w:r>
        <w:rPr>
          <w:rFonts w:ascii="仿宋_GB2312" w:eastAsia="仿宋_GB2312" w:hint="eastAsia"/>
          <w:sz w:val="30"/>
          <w:szCs w:val="30"/>
        </w:rPr>
        <w:t>    </w:t>
      </w:r>
      <w:r w:rsidR="00A21A80" w:rsidRPr="00A21A80">
        <w:rPr>
          <w:rFonts w:ascii="仿宋_GB2312" w:eastAsia="仿宋_GB2312" w:hint="eastAsia"/>
          <w:sz w:val="30"/>
          <w:szCs w:val="30"/>
        </w:rPr>
        <w:t>4.普通高等学校设置非国家控制的高等职业教育（专科）专业申请表</w:t>
      </w:r>
    </w:p>
    <w:p w:rsidR="00A21A80" w:rsidRDefault="00A21A80" w:rsidP="00A21A80">
      <w:pPr>
        <w:spacing w:line="560" w:lineRule="exact"/>
        <w:ind w:firstLineChars="400" w:firstLine="1200"/>
        <w:rPr>
          <w:rFonts w:ascii="仿宋_GB2312" w:eastAsia="仿宋_GB2312" w:hint="eastAsia"/>
          <w:sz w:val="30"/>
          <w:szCs w:val="30"/>
        </w:rPr>
      </w:pPr>
      <w:r w:rsidRPr="00A21A80">
        <w:rPr>
          <w:rFonts w:ascii="仿宋_GB2312" w:eastAsia="仿宋_GB2312" w:hint="eastAsia"/>
          <w:sz w:val="30"/>
          <w:szCs w:val="30"/>
        </w:rPr>
        <w:t>    </w:t>
      </w:r>
      <w:r w:rsidRPr="00A21A80">
        <w:rPr>
          <w:rFonts w:ascii="仿宋_GB2312" w:eastAsia="仿宋_GB2312" w:hint="eastAsia"/>
          <w:sz w:val="30"/>
          <w:szCs w:val="30"/>
        </w:rPr>
        <w:t>5.专业设置工作联系人信息表</w:t>
      </w:r>
    </w:p>
    <w:p w:rsidR="00A21A80" w:rsidRDefault="00A21A80" w:rsidP="00A21A80">
      <w:pPr>
        <w:spacing w:line="560" w:lineRule="exact"/>
        <w:ind w:firstLineChars="400" w:firstLine="1200"/>
        <w:rPr>
          <w:rFonts w:ascii="仿宋_GB2312" w:eastAsia="仿宋_GB2312" w:hint="eastAsia"/>
          <w:sz w:val="30"/>
          <w:szCs w:val="30"/>
        </w:rPr>
      </w:pPr>
      <w:r w:rsidRPr="00A21A80">
        <w:rPr>
          <w:rFonts w:ascii="仿宋_GB2312" w:eastAsia="仿宋_GB2312" w:hint="eastAsia"/>
          <w:sz w:val="30"/>
          <w:szCs w:val="30"/>
        </w:rPr>
        <w:t>    </w:t>
      </w:r>
      <w:r w:rsidRPr="00A21A80">
        <w:rPr>
          <w:rFonts w:ascii="仿宋_GB2312" w:eastAsia="仿宋_GB2312" w:hint="eastAsia"/>
          <w:sz w:val="30"/>
          <w:szCs w:val="30"/>
        </w:rPr>
        <w:t>6.江苏省普通高等学校高等职业教育（专科）专业设置管理实施细则（征求意见稿）</w:t>
      </w:r>
    </w:p>
    <w:p w:rsidR="00614D3F" w:rsidRPr="00A21A80" w:rsidRDefault="00614D3F" w:rsidP="00A21A80">
      <w:pPr>
        <w:spacing w:line="560" w:lineRule="exact"/>
        <w:ind w:firstLineChars="400" w:firstLine="1200"/>
        <w:rPr>
          <w:rFonts w:ascii="仿宋_GB2312" w:eastAsia="仿宋_GB2312" w:hint="eastAsia"/>
          <w:sz w:val="30"/>
          <w:szCs w:val="30"/>
        </w:rPr>
      </w:pPr>
    </w:p>
    <w:p w:rsidR="00614D3F" w:rsidRPr="00614D3F" w:rsidRDefault="00614D3F" w:rsidP="00614D3F">
      <w:pPr>
        <w:spacing w:line="560" w:lineRule="exact"/>
        <w:ind w:firstLineChars="1750" w:firstLine="5250"/>
        <w:rPr>
          <w:rFonts w:ascii="仿宋_GB2312" w:eastAsia="仿宋_GB2312" w:hAnsi="宋体" w:cs="宋体" w:hint="eastAsia"/>
          <w:color w:val="333333"/>
          <w:kern w:val="0"/>
          <w:sz w:val="30"/>
          <w:szCs w:val="30"/>
        </w:rPr>
      </w:pPr>
      <w:r w:rsidRPr="00614D3F">
        <w:rPr>
          <w:rFonts w:ascii="仿宋_GB2312" w:eastAsia="仿宋_GB2312" w:hAnsi="宋体" w:cs="宋体" w:hint="eastAsia"/>
          <w:color w:val="333333"/>
          <w:kern w:val="0"/>
          <w:sz w:val="30"/>
          <w:szCs w:val="30"/>
        </w:rPr>
        <w:t>省教育厅</w:t>
      </w:r>
    </w:p>
    <w:p w:rsidR="00A21A80" w:rsidRPr="00614D3F" w:rsidRDefault="00614D3F" w:rsidP="00614D3F">
      <w:pPr>
        <w:spacing w:line="560" w:lineRule="exact"/>
        <w:ind w:firstLineChars="1450" w:firstLine="4350"/>
        <w:rPr>
          <w:rFonts w:ascii="仿宋_GB2312" w:eastAsia="仿宋_GB2312" w:hAnsi="宋体" w:cs="宋体"/>
          <w:color w:val="333333"/>
          <w:kern w:val="0"/>
          <w:sz w:val="30"/>
          <w:szCs w:val="30"/>
        </w:rPr>
      </w:pPr>
      <w:r w:rsidRPr="00614D3F">
        <w:rPr>
          <w:rFonts w:ascii="仿宋_GB2312" w:eastAsia="仿宋_GB2312" w:hAnsi="宋体" w:cs="宋体" w:hint="eastAsia"/>
          <w:color w:val="333333"/>
          <w:kern w:val="0"/>
          <w:sz w:val="30"/>
          <w:szCs w:val="30"/>
        </w:rPr>
        <w:t xml:space="preserve">　　2016年10月9日</w:t>
      </w:r>
    </w:p>
    <w:sectPr w:rsidR="00A21A80" w:rsidRPr="00614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F3" w:rsidRDefault="00BE09F3" w:rsidP="00A21A80">
      <w:r>
        <w:separator/>
      </w:r>
    </w:p>
  </w:endnote>
  <w:endnote w:type="continuationSeparator" w:id="0">
    <w:p w:rsidR="00BE09F3" w:rsidRDefault="00BE09F3" w:rsidP="00A2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F3" w:rsidRDefault="00BE09F3" w:rsidP="00A21A80">
      <w:r>
        <w:separator/>
      </w:r>
    </w:p>
  </w:footnote>
  <w:footnote w:type="continuationSeparator" w:id="0">
    <w:p w:rsidR="00BE09F3" w:rsidRDefault="00BE09F3" w:rsidP="00A21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5F"/>
    <w:rsid w:val="001D27B8"/>
    <w:rsid w:val="00324EA9"/>
    <w:rsid w:val="00614D3F"/>
    <w:rsid w:val="00663CD2"/>
    <w:rsid w:val="006D736A"/>
    <w:rsid w:val="00716E0B"/>
    <w:rsid w:val="007351A0"/>
    <w:rsid w:val="00847D5F"/>
    <w:rsid w:val="00A21A80"/>
    <w:rsid w:val="00B2181A"/>
    <w:rsid w:val="00BE09F3"/>
    <w:rsid w:val="00CA0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A80"/>
    <w:rPr>
      <w:sz w:val="18"/>
      <w:szCs w:val="18"/>
    </w:rPr>
  </w:style>
  <w:style w:type="paragraph" w:styleId="a4">
    <w:name w:val="footer"/>
    <w:basedOn w:val="a"/>
    <w:link w:val="Char0"/>
    <w:uiPriority w:val="99"/>
    <w:unhideWhenUsed/>
    <w:rsid w:val="00A21A80"/>
    <w:pPr>
      <w:tabs>
        <w:tab w:val="center" w:pos="4153"/>
        <w:tab w:val="right" w:pos="8306"/>
      </w:tabs>
      <w:snapToGrid w:val="0"/>
      <w:jc w:val="left"/>
    </w:pPr>
    <w:rPr>
      <w:sz w:val="18"/>
      <w:szCs w:val="18"/>
    </w:rPr>
  </w:style>
  <w:style w:type="character" w:customStyle="1" w:styleId="Char0">
    <w:name w:val="页脚 Char"/>
    <w:basedOn w:val="a0"/>
    <w:link w:val="a4"/>
    <w:uiPriority w:val="99"/>
    <w:rsid w:val="00A21A80"/>
    <w:rPr>
      <w:sz w:val="18"/>
      <w:szCs w:val="18"/>
    </w:rPr>
  </w:style>
  <w:style w:type="character" w:styleId="a5">
    <w:name w:val="Strong"/>
    <w:basedOn w:val="a0"/>
    <w:uiPriority w:val="22"/>
    <w:qFormat/>
    <w:rsid w:val="00A21A80"/>
    <w:rPr>
      <w:b/>
      <w:bCs/>
    </w:rPr>
  </w:style>
  <w:style w:type="paragraph" w:styleId="a6">
    <w:name w:val="Normal (Web)"/>
    <w:basedOn w:val="a"/>
    <w:uiPriority w:val="99"/>
    <w:semiHidden/>
    <w:unhideWhenUsed/>
    <w:rsid w:val="00A21A80"/>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A21A80"/>
    <w:rPr>
      <w:color w:val="0000FF"/>
      <w:u w:val="single"/>
    </w:rPr>
  </w:style>
  <w:style w:type="character" w:customStyle="1" w:styleId="apple-converted-space">
    <w:name w:val="apple-converted-space"/>
    <w:basedOn w:val="a0"/>
    <w:rsid w:val="00A21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1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1A80"/>
    <w:rPr>
      <w:sz w:val="18"/>
      <w:szCs w:val="18"/>
    </w:rPr>
  </w:style>
  <w:style w:type="paragraph" w:styleId="a4">
    <w:name w:val="footer"/>
    <w:basedOn w:val="a"/>
    <w:link w:val="Char0"/>
    <w:uiPriority w:val="99"/>
    <w:unhideWhenUsed/>
    <w:rsid w:val="00A21A80"/>
    <w:pPr>
      <w:tabs>
        <w:tab w:val="center" w:pos="4153"/>
        <w:tab w:val="right" w:pos="8306"/>
      </w:tabs>
      <w:snapToGrid w:val="0"/>
      <w:jc w:val="left"/>
    </w:pPr>
    <w:rPr>
      <w:sz w:val="18"/>
      <w:szCs w:val="18"/>
    </w:rPr>
  </w:style>
  <w:style w:type="character" w:customStyle="1" w:styleId="Char0">
    <w:name w:val="页脚 Char"/>
    <w:basedOn w:val="a0"/>
    <w:link w:val="a4"/>
    <w:uiPriority w:val="99"/>
    <w:rsid w:val="00A21A80"/>
    <w:rPr>
      <w:sz w:val="18"/>
      <w:szCs w:val="18"/>
    </w:rPr>
  </w:style>
  <w:style w:type="character" w:styleId="a5">
    <w:name w:val="Strong"/>
    <w:basedOn w:val="a0"/>
    <w:uiPriority w:val="22"/>
    <w:qFormat/>
    <w:rsid w:val="00A21A80"/>
    <w:rPr>
      <w:b/>
      <w:bCs/>
    </w:rPr>
  </w:style>
  <w:style w:type="paragraph" w:styleId="a6">
    <w:name w:val="Normal (Web)"/>
    <w:basedOn w:val="a"/>
    <w:uiPriority w:val="99"/>
    <w:semiHidden/>
    <w:unhideWhenUsed/>
    <w:rsid w:val="00A21A80"/>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A21A80"/>
    <w:rPr>
      <w:color w:val="0000FF"/>
      <w:u w:val="single"/>
    </w:rPr>
  </w:style>
  <w:style w:type="character" w:customStyle="1" w:styleId="apple-converted-space">
    <w:name w:val="apple-converted-space"/>
    <w:basedOn w:val="a0"/>
    <w:rsid w:val="00A21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3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孙亚峰(10454)</dc:creator>
  <cp:keywords/>
  <dc:description/>
  <cp:lastModifiedBy>孙亚峰(10454)</cp:lastModifiedBy>
  <cp:revision>8</cp:revision>
  <dcterms:created xsi:type="dcterms:W3CDTF">2016-10-10T07:15:00Z</dcterms:created>
  <dcterms:modified xsi:type="dcterms:W3CDTF">2016-10-10T08:53:00Z</dcterms:modified>
</cp:coreProperties>
</file>