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81" w:rsidRPr="00D41E5E" w:rsidRDefault="00AE6E81" w:rsidP="00AE6E81">
      <w:pPr>
        <w:spacing w:line="480" w:lineRule="auto"/>
        <w:jc w:val="left"/>
        <w:rPr>
          <w:rFonts w:ascii="楷体_GB2312" w:eastAsia="楷体_GB2312" w:hint="eastAsia"/>
          <w:sz w:val="28"/>
          <w:szCs w:val="28"/>
        </w:rPr>
      </w:pPr>
      <w:r w:rsidRPr="00D41E5E">
        <w:rPr>
          <w:rFonts w:ascii="仿宋_GB2312" w:eastAsia="仿宋_GB2312" w:hAnsi="Arial" w:cs="Arial" w:hint="eastAsia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：</w:t>
      </w:r>
      <w:r w:rsidRPr="00D41E5E">
        <w:rPr>
          <w:rFonts w:ascii="仿宋_GB2312" w:eastAsia="仿宋_GB2312" w:hAnsi="Arial" w:cs="Arial" w:hint="eastAsia"/>
          <w:kern w:val="0"/>
          <w:sz w:val="28"/>
          <w:szCs w:val="28"/>
        </w:rPr>
        <w:t>1</w:t>
      </w:r>
      <w:r w:rsidRPr="00D41E5E">
        <w:rPr>
          <w:rFonts w:ascii="仿宋_GB2312" w:eastAsia="仿宋_GB2312" w:hAnsi="Arial" w:cs="Arial" w:hint="eastAsia"/>
          <w:kern w:val="0"/>
          <w:sz w:val="24"/>
        </w:rPr>
        <w:t xml:space="preserve">                    </w:t>
      </w:r>
      <w:r w:rsidRPr="00D41E5E">
        <w:rPr>
          <w:rFonts w:ascii="楷体_GB2312" w:eastAsia="楷体_GB2312" w:hint="eastAsia"/>
          <w:sz w:val="28"/>
          <w:szCs w:val="28"/>
        </w:rPr>
        <w:t>江苏建筑职业技术学院</w:t>
      </w:r>
    </w:p>
    <w:p w:rsidR="00AE6E81" w:rsidRPr="00D41E5E" w:rsidRDefault="00AE6E81" w:rsidP="00AE6E81">
      <w:pPr>
        <w:spacing w:afterLines="100" w:after="312"/>
        <w:jc w:val="center"/>
        <w:rPr>
          <w:rFonts w:ascii="华文中宋" w:eastAsia="华文中宋" w:hAnsi="华文中宋" w:hint="eastAsia"/>
          <w:sz w:val="44"/>
          <w:szCs w:val="44"/>
        </w:rPr>
      </w:pPr>
      <w:r w:rsidRPr="00D41E5E">
        <w:rPr>
          <w:rFonts w:ascii="华文中宋" w:eastAsia="华文中宋" w:hAnsi="华文中宋"/>
          <w:sz w:val="44"/>
          <w:szCs w:val="44"/>
        </w:rPr>
        <w:t>大学生创新</w:t>
      </w:r>
      <w:r w:rsidRPr="00D41E5E">
        <w:rPr>
          <w:rFonts w:ascii="华文中宋" w:eastAsia="华文中宋" w:hAnsi="华文中宋" w:hint="eastAsia"/>
          <w:sz w:val="44"/>
          <w:szCs w:val="44"/>
        </w:rPr>
        <w:t>创业</w:t>
      </w:r>
      <w:r w:rsidRPr="00D41E5E">
        <w:rPr>
          <w:rFonts w:ascii="华文中宋" w:eastAsia="华文中宋" w:hAnsi="华文中宋"/>
          <w:sz w:val="44"/>
          <w:szCs w:val="44"/>
        </w:rPr>
        <w:t>训练计划项目</w:t>
      </w:r>
      <w:r w:rsidRPr="00D41E5E">
        <w:rPr>
          <w:rFonts w:ascii="华文中宋" w:eastAsia="华文中宋" w:hAnsi="华文中宋" w:hint="eastAsia"/>
          <w:sz w:val="44"/>
          <w:szCs w:val="44"/>
        </w:rPr>
        <w:t>评审表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99"/>
        <w:gridCol w:w="5556"/>
        <w:gridCol w:w="626"/>
        <w:gridCol w:w="617"/>
      </w:tblGrid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D41E5E">
              <w:rPr>
                <w:rFonts w:ascii="黑体" w:eastAsia="黑体" w:hint="eastAsia"/>
                <w:b/>
                <w:szCs w:val="21"/>
              </w:rPr>
              <w:t>序号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D41E5E">
              <w:rPr>
                <w:rFonts w:ascii="黑体" w:eastAsia="黑体" w:hint="eastAsia"/>
                <w:b/>
                <w:szCs w:val="21"/>
              </w:rPr>
              <w:t>评选标准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D41E5E">
              <w:rPr>
                <w:rFonts w:ascii="黑体" w:eastAsia="黑体" w:hint="eastAsia"/>
                <w:b/>
                <w:szCs w:val="21"/>
              </w:rPr>
              <w:t>权重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D41E5E"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项目来源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A．学生自主选题，来源于自己对课题的长期积累与兴趣；B．学生来源于教师科研项目选题；C．学生承担社会、企业委托项目选题。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学生获奖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A．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两次二等奖学金以上；B</w:t>
            </w:r>
            <w:r w:rsidRPr="00D41E5E">
              <w:rPr>
                <w:rFonts w:ascii="仿宋_GB2312" w:eastAsia="仿宋_GB2312" w:hint="eastAsia"/>
                <w:szCs w:val="21"/>
              </w:rPr>
              <w:t>．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两次二等奖学金；C</w:t>
            </w:r>
            <w:r w:rsidRPr="00D41E5E">
              <w:rPr>
                <w:rFonts w:ascii="仿宋_GB2312" w:eastAsia="仿宋_GB2312" w:hint="eastAsia"/>
                <w:szCs w:val="21"/>
              </w:rPr>
              <w:t>．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一次一等奖学金和一次三等奖学金以上。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指导教师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A．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正高职称、博士；B</w:t>
            </w:r>
            <w:r w:rsidRPr="00D41E5E">
              <w:rPr>
                <w:rFonts w:ascii="仿宋_GB2312" w:eastAsia="仿宋_GB2312" w:hint="eastAsia"/>
                <w:szCs w:val="21"/>
              </w:rPr>
              <w:t>．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副高职称；C</w:t>
            </w:r>
            <w:r w:rsidRPr="00D41E5E">
              <w:rPr>
                <w:rFonts w:ascii="仿宋_GB2312" w:eastAsia="仿宋_GB2312" w:hint="eastAsia"/>
                <w:szCs w:val="21"/>
              </w:rPr>
              <w:t>．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中级职称。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研究目标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选题目标具有明确的指向性和针对性，主持人的</w:t>
            </w:r>
            <w:r w:rsidRPr="00D41E5E">
              <w:rPr>
                <w:rFonts w:ascii="仿宋_GB2312" w:eastAsia="仿宋_GB2312" w:hint="eastAsia"/>
                <w:szCs w:val="21"/>
              </w:rPr>
              <w:t>素质、能力和知识结构等满足要求。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主要内容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项目研究的内容充实，</w:t>
            </w:r>
            <w:r w:rsidRPr="00D41E5E">
              <w:rPr>
                <w:rFonts w:ascii="仿宋_GB2312" w:eastAsia="仿宋_GB2312" w:hint="eastAsia"/>
                <w:szCs w:val="21"/>
              </w:rPr>
              <w:t>有一定难度系数，且工作量饱满，主持人能够完成工作任务。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创新特色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选题价值具有创新性或应用性，能够</w:t>
            </w:r>
            <w:r w:rsidRPr="00D41E5E">
              <w:rPr>
                <w:rFonts w:ascii="仿宋_GB2312" w:eastAsia="仿宋_GB2312" w:hint="eastAsia"/>
                <w:szCs w:val="21"/>
              </w:rPr>
              <w:t>达到技术研究应用、实践能力培养和锻炼的目的。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技术路线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研究方法与手段具有科学性和适切性，</w:t>
            </w:r>
            <w:r w:rsidRPr="00D41E5E">
              <w:rPr>
                <w:rFonts w:ascii="仿宋_GB2312" w:eastAsia="仿宋_GB2312" w:hint="eastAsia"/>
                <w:szCs w:val="21"/>
              </w:rPr>
              <w:t>结合社会经济生产建设、管理、服务一线的实际需求，</w:t>
            </w: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逻辑思路清晰。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实施安排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方案设计和实施的时间进度节点安排合理，人员分工安排合理，预算经费使用合理。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预期成果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必须具有发明专利、实用专利、论文、报告、实物等成果，且具</w:t>
            </w:r>
            <w:r w:rsidRPr="00D41E5E">
              <w:rPr>
                <w:rFonts w:ascii="仿宋_GB2312" w:eastAsia="仿宋_GB2312" w:hint="eastAsia"/>
                <w:szCs w:val="21"/>
              </w:rPr>
              <w:t>有一定的技术应用价值。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3160B9">
        <w:trPr>
          <w:trHeight w:hRule="exact" w:val="964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其他方面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left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针对项目的其他综合考虑。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E6E81" w:rsidRPr="00D41E5E" w:rsidTr="00AE6E81">
        <w:trPr>
          <w:trHeight w:hRule="exact" w:val="712"/>
        </w:trPr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仿宋" w:cs="Arial" w:hint="eastAsia"/>
                <w:kern w:val="0"/>
                <w:szCs w:val="21"/>
              </w:rPr>
              <w:t>合  计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41E5E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E6E81" w:rsidRPr="00D41E5E" w:rsidRDefault="00AE6E81" w:rsidP="003160B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E6E81" w:rsidRPr="00D41E5E" w:rsidRDefault="00AE6E81" w:rsidP="00AE6E81">
      <w:pPr>
        <w:spacing w:beforeLines="70" w:before="218"/>
        <w:rPr>
          <w:rFonts w:ascii="仿宋_GB2312" w:eastAsia="仿宋_GB2312" w:hint="eastAsia"/>
        </w:rPr>
      </w:pPr>
      <w:r w:rsidRPr="00D41E5E">
        <w:rPr>
          <w:rFonts w:ascii="仿宋_GB2312" w:eastAsia="仿宋_GB2312" w:hint="eastAsia"/>
        </w:rPr>
        <w:t>注：等级“A”为权重的100%，等级“B”为权重的80%，等级“C”为权重的60%。</w:t>
      </w:r>
    </w:p>
    <w:p w:rsidR="00AE6E81" w:rsidRPr="00D41E5E" w:rsidRDefault="00AE6E81" w:rsidP="00AE6E81">
      <w:pPr>
        <w:spacing w:afterLines="100" w:after="312" w:line="480" w:lineRule="auto"/>
        <w:jc w:val="left"/>
        <w:rPr>
          <w:rFonts w:ascii="华文中宋" w:eastAsia="华文中宋" w:hAnsi="华文中宋" w:hint="eastAsia"/>
          <w:sz w:val="44"/>
          <w:szCs w:val="44"/>
        </w:rPr>
      </w:pPr>
      <w:r w:rsidRPr="00D41E5E">
        <w:rPr>
          <w:rFonts w:ascii="仿宋_GB2312" w:eastAsia="仿宋_GB2312" w:hAnsi="Arial" w:cs="Arial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：</w:t>
      </w:r>
      <w:r w:rsidRPr="00D41E5E">
        <w:rPr>
          <w:rFonts w:ascii="仿宋_GB2312" w:eastAsia="仿宋_GB2312" w:hAnsi="Arial" w:cs="Arial" w:hint="eastAsia"/>
          <w:kern w:val="0"/>
          <w:sz w:val="28"/>
          <w:szCs w:val="28"/>
        </w:rPr>
        <w:t>2</w:t>
      </w:r>
      <w:bookmarkStart w:id="0" w:name="_GoBack"/>
      <w:bookmarkEnd w:id="0"/>
      <w:r w:rsidRPr="00D41E5E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      </w:t>
      </w:r>
      <w:r w:rsidRPr="00D41E5E">
        <w:rPr>
          <w:rFonts w:ascii="华文中宋" w:eastAsia="华文中宋" w:hAnsi="华文中宋" w:hint="eastAsia"/>
          <w:sz w:val="44"/>
          <w:szCs w:val="44"/>
        </w:rPr>
        <w:t>项目申请汇报顺序</w:t>
      </w:r>
    </w:p>
    <w:tbl>
      <w:tblPr>
        <w:tblW w:w="9076" w:type="dxa"/>
        <w:jc w:val="center"/>
        <w:tblLook w:val="04A0" w:firstRow="1" w:lastRow="0" w:firstColumn="1" w:lastColumn="0" w:noHBand="0" w:noVBand="1"/>
      </w:tblPr>
      <w:tblGrid>
        <w:gridCol w:w="543"/>
        <w:gridCol w:w="6394"/>
        <w:gridCol w:w="1559"/>
        <w:gridCol w:w="580"/>
      </w:tblGrid>
      <w:tr w:rsidR="00AE6E81" w:rsidRPr="00D41E5E" w:rsidTr="003160B9">
        <w:trPr>
          <w:trHeight w:hRule="exact" w:val="567"/>
          <w:tblHeader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D41E5E">
              <w:rPr>
                <w:rFonts w:ascii="黑体" w:eastAsia="黑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D41E5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D41E5E">
              <w:rPr>
                <w:rFonts w:ascii="黑体" w:eastAsia="黑体" w:hAnsi="宋体" w:cs="宋体" w:hint="eastAsia"/>
                <w:b/>
                <w:kern w:val="0"/>
                <w:szCs w:val="21"/>
              </w:rPr>
              <w:t>主持人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D41E5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int="eastAsia"/>
                <w:kern w:val="0"/>
                <w:szCs w:val="21"/>
              </w:rPr>
              <w:t>A</w:t>
            </w:r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项目应用</w:t>
            </w:r>
            <w:r w:rsidRPr="00D41E5E">
              <w:rPr>
                <w:rFonts w:ascii="仿宋_GB2312" w:eastAsia="仿宋_GB2312" w:hint="eastAsia"/>
                <w:kern w:val="0"/>
                <w:szCs w:val="21"/>
              </w:rPr>
              <w:t>BIM</w:t>
            </w:r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技术方案设计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余长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预制装配式混凝土结构智慧建造关键技术及应用研究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郭增达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轻钢门式刚架围护结构节点的创新研究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叶孟南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可任意角度拉拔的桶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形基础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模型试验装置的研制及应用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乔  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以科技类社团与技能大赛互动机制为平台创新高职大学生能力培养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岳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徐州农村建筑人口培训与新农村规划美化研究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张志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基于企业岗位技能需求的建筑类专业学生能力素质结构研究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岳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东海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徐州湿地植物景观营造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魏成梓仟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徐州地区高校“校园贷”发展现状调查研究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胡  </w:t>
            </w:r>
            <w:r w:rsidRPr="00D41E5E">
              <w:rPr>
                <w:rFonts w:ascii="宋体" w:hAnsi="宋体" w:cs="宋体" w:hint="eastAsia"/>
                <w:kern w:val="0"/>
                <w:szCs w:val="21"/>
              </w:rPr>
              <w:t>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互联网+非遗钟馗文化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传橙承及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产品创新性开发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赵英志、季实林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阳台农场·智慧菜园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彭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宇、王雅娴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基于“海绵城市”理念的校园雨水收集回用方案设计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相巨虎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一种基于防震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减溢功能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运水装置的研制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滕珍珍、周海波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公共建筑照明节能装置设计与制作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程孟珠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卧室工位空调舒适性的模拟与数值研究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苏斌斌、杨晓其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徐州地区公共建筑能耗现状与节能潜力分析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汤佳琪、汪秋霜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int="eastAsia"/>
                <w:kern w:val="0"/>
                <w:szCs w:val="21"/>
              </w:rPr>
              <w:t>BIM</w:t>
            </w:r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技术在精装</w:t>
            </w:r>
            <w:proofErr w:type="gramStart"/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修项目</w:t>
            </w:r>
            <w:proofErr w:type="gramEnd"/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陈婷真、葛富伟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城市居民构建开放式街区的意愿调查研究</w:t>
            </w:r>
            <w:r w:rsidRPr="00D41E5E">
              <w:rPr>
                <w:rFonts w:ascii="仿宋_GB2312" w:eastAsia="仿宋_GB2312" w:hint="eastAsia"/>
                <w:kern w:val="0"/>
                <w:szCs w:val="21"/>
              </w:rPr>
              <w:t>---</w:t>
            </w: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基于徐州市的样本分析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陈  航、陈红艳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建筑施工企业员工安全意识对安全行为的影响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张  智、刘恒任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int="eastAsia"/>
                <w:kern w:val="0"/>
                <w:szCs w:val="21"/>
              </w:rPr>
              <w:t>BIM</w:t>
            </w:r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技术在工程项目信息化管理中的应用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朱子豪、李秋慧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</w:t>
            </w:r>
            <w:r w:rsidRPr="00D41E5E">
              <w:rPr>
                <w:rFonts w:ascii="仿宋_GB2312" w:eastAsia="仿宋_GB2312" w:hint="eastAsia"/>
                <w:kern w:val="0"/>
                <w:szCs w:val="21"/>
              </w:rPr>
              <w:t>BIM</w:t>
            </w: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技术校园实训基地项目进度控制系统研发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颜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粟、查万权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低浓度风流瓦斯甲烷提取实验装置设计研究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孙权强、朱  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人体热舒适度智能监测器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满  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公路边坡的再生集料植被生态混凝土制备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朱孝龙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基于Raspberry Pi的智能化电子元件收纳查找设备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蒲玉泽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刚结构关键位置应变报警器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刘东洋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基于多媒体的教学装置应用设计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张世灿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手势遥控小车设计与实现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唐  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志愿服务专业化制度化信息化品牌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化实践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张昊轩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新媒体时代大学生阅读状况调查——以江苏建筑职业技术学院为例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彭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邳州绣花鞋非物质文化遗产创新设计研究与实践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刘贝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基于房地产去库存视角的毕业生住房市场及住房需求调查</w:t>
            </w:r>
            <w:r w:rsidRPr="00D41E5E">
              <w:rPr>
                <w:rFonts w:ascii="仿宋_GB2312" w:eastAsia="仿宋_GB2312" w:hint="eastAsia"/>
                <w:kern w:val="0"/>
                <w:szCs w:val="21"/>
              </w:rPr>
              <w:t>---</w:t>
            </w: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以徐州为例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谢思梦、陆丹莹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微时代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销售平台系统开发与应用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张  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煤粉锅炉微油点火系统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龚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int="eastAsia"/>
                <w:kern w:val="0"/>
                <w:szCs w:val="21"/>
              </w:rPr>
              <w:t>CATIA</w:t>
            </w:r>
            <w:r w:rsidRPr="00D41E5E">
              <w:rPr>
                <w:rFonts w:ascii="仿宋_GB2312" w:eastAsia="仿宋_GB2312" w:hAnsi="宋体" w:hint="eastAsia"/>
                <w:kern w:val="0"/>
                <w:szCs w:val="21"/>
              </w:rPr>
              <w:t>环境下水工建筑物的设计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王福得、董子逊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文秘专业大学生职业发展能力训练研究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高蒙蒙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徐州高职生学习满意度调查用对策研究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陈  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磊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掌云帆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高职学生对项目化课程教学适应能力的调查研究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申鸿昌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中小型水利工程造价估算系统开发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袁</w:t>
            </w:r>
            <w:proofErr w:type="gramEnd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宇、张  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“自管会”模式下高职院校大学生朋辈学习与互助研究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鹿  宇、赵  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国家示范高职院校学生学习现状调查</w:t>
            </w:r>
            <w:r w:rsidRPr="00D41E5E">
              <w:rPr>
                <w:rFonts w:ascii="仿宋_GB2312" w:eastAsia="仿宋_GB2312" w:hint="eastAsia"/>
                <w:kern w:val="0"/>
                <w:szCs w:val="21"/>
              </w:rPr>
              <w:t>---</w:t>
            </w: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以江苏地区为例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朱守晨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E6E81" w:rsidRPr="00D41E5E" w:rsidTr="003160B9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江苏建筑职业技术学院办公建筑能源审计与节能分析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41E5E">
              <w:rPr>
                <w:rFonts w:ascii="仿宋_GB2312" w:eastAsia="仿宋_GB2312" w:hAnsi="宋体" w:cs="宋体" w:hint="eastAsia"/>
                <w:kern w:val="0"/>
                <w:szCs w:val="21"/>
              </w:rPr>
              <w:t>裴家港、陈雨婕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E81" w:rsidRPr="00D41E5E" w:rsidRDefault="00AE6E81" w:rsidP="003160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00754D" w:rsidRDefault="0000754D"/>
    <w:sectPr w:rsidR="0000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81"/>
    <w:rsid w:val="0000754D"/>
    <w:rsid w:val="00A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fenglf</dc:creator>
  <cp:lastModifiedBy>fenglf</cp:lastModifiedBy>
  <cp:revision>1</cp:revision>
  <dcterms:created xsi:type="dcterms:W3CDTF">2016-04-14T01:40:00Z</dcterms:created>
  <dcterms:modified xsi:type="dcterms:W3CDTF">2016-04-14T01:42:00Z</dcterms:modified>
</cp:coreProperties>
</file>