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35" w:rsidRDefault="00726735" w:rsidP="00726735">
      <w:pPr>
        <w:pStyle w:val="a6"/>
        <w:spacing w:line="432" w:lineRule="auto"/>
        <w:jc w:val="center"/>
        <w:rPr>
          <w:color w:val="141414"/>
          <w:sz w:val="18"/>
          <w:szCs w:val="18"/>
        </w:rPr>
      </w:pPr>
      <w:r w:rsidRPr="000072F3">
        <w:rPr>
          <w:rStyle w:val="a7"/>
          <w:rFonts w:hint="eastAsia"/>
        </w:rPr>
        <w:t>省教育厅办公室关于开展“十二五”</w:t>
      </w:r>
      <w:r w:rsidRPr="000072F3">
        <w:rPr>
          <w:rFonts w:hint="eastAsia"/>
          <w:b/>
          <w:bCs/>
        </w:rPr>
        <w:br/>
      </w:r>
      <w:r w:rsidRPr="000072F3">
        <w:rPr>
          <w:rStyle w:val="a7"/>
          <w:rFonts w:hint="eastAsia"/>
        </w:rPr>
        <w:t>高等学校重点专业建设项目验收工作的通知</w:t>
      </w:r>
      <w:r w:rsidRPr="000072F3">
        <w:rPr>
          <w:rFonts w:hint="eastAsia"/>
          <w:sz w:val="18"/>
          <w:szCs w:val="18"/>
        </w:rPr>
        <w:br/>
      </w:r>
      <w:r>
        <w:rPr>
          <w:rFonts w:hint="eastAsia"/>
          <w:color w:val="141414"/>
          <w:sz w:val="18"/>
          <w:szCs w:val="18"/>
        </w:rPr>
        <w:t>苏教办高函﹝2016﹞21号</w:t>
      </w:r>
    </w:p>
    <w:p w:rsidR="00726735" w:rsidRDefault="00726735" w:rsidP="00726735">
      <w:pPr>
        <w:pStyle w:val="a6"/>
        <w:spacing w:line="432" w:lineRule="auto"/>
        <w:rPr>
          <w:color w:val="141414"/>
          <w:sz w:val="18"/>
          <w:szCs w:val="18"/>
        </w:rPr>
      </w:pPr>
      <w:r>
        <w:rPr>
          <w:rFonts w:hint="eastAsia"/>
          <w:color w:val="141414"/>
          <w:sz w:val="18"/>
          <w:szCs w:val="18"/>
        </w:rPr>
        <w:t>各有关高等学校：</w:t>
      </w:r>
      <w:r>
        <w:rPr>
          <w:rFonts w:hint="eastAsia"/>
          <w:color w:val="141414"/>
          <w:sz w:val="18"/>
          <w:szCs w:val="18"/>
        </w:rPr>
        <w:br/>
        <w:t>    根据《省教育厅关于公布“十二五”高等学校重点专业名单的通知》（苏教高〔2012〕23号）和《“十二五”江苏省高等学校重点专业建设管理办法》（苏教高〔2012〕29号）要求，经研究，省教育厅将对“十二五”江苏省高等学校重点专业（含本科专业类、高职高专专业群，以下统称为重点专业）进行验收。现将有关事项通知如下。</w:t>
      </w:r>
      <w:r>
        <w:rPr>
          <w:rFonts w:hint="eastAsia"/>
          <w:color w:val="141414"/>
          <w:sz w:val="18"/>
          <w:szCs w:val="18"/>
        </w:rPr>
        <w:br/>
        <w:t>    一、验收内容</w:t>
      </w:r>
      <w:r>
        <w:rPr>
          <w:rFonts w:hint="eastAsia"/>
          <w:color w:val="141414"/>
          <w:sz w:val="18"/>
          <w:szCs w:val="18"/>
        </w:rPr>
        <w:br/>
        <w:t>验收以重点专业申报表和任务书为载体，以项目建设任务完成情况和建设成效为基础，考察重点专业改革和建设的基本情况、标志性成果的实现情况、专业建设经费使用情况以及项目的总体绩效等。</w:t>
      </w:r>
      <w:r>
        <w:rPr>
          <w:rFonts w:hint="eastAsia"/>
          <w:color w:val="141414"/>
          <w:sz w:val="18"/>
          <w:szCs w:val="18"/>
        </w:rPr>
        <w:br/>
        <w:t>    二、验收范围</w:t>
      </w:r>
      <w:r>
        <w:rPr>
          <w:rFonts w:hint="eastAsia"/>
          <w:color w:val="141414"/>
          <w:sz w:val="18"/>
          <w:szCs w:val="18"/>
        </w:rPr>
        <w:br/>
        <w:t>验收范围为《省教育厅关于公布“十二五”高等学校重点专业名单的通知》（苏教高〔2012〕23号）公布的566个重点专业，其中本科364个，高职高专202个。有关专业已依据《普通高等学校本科专业目录(2012年)》和《普通高等学校高等职业教育（专科）专业目录（2015年）》进行了名称及代码的调整（详见附件1）。</w:t>
      </w:r>
      <w:r>
        <w:rPr>
          <w:rFonts w:hint="eastAsia"/>
          <w:color w:val="141414"/>
          <w:sz w:val="18"/>
          <w:szCs w:val="18"/>
        </w:rPr>
        <w:br/>
        <w:t>    三、验收工作程序</w:t>
      </w:r>
      <w:r>
        <w:rPr>
          <w:rFonts w:hint="eastAsia"/>
          <w:color w:val="141414"/>
          <w:sz w:val="18"/>
          <w:szCs w:val="18"/>
        </w:rPr>
        <w:br/>
        <w:t>验收工作分以下三个阶段：</w:t>
      </w:r>
      <w:r>
        <w:rPr>
          <w:rFonts w:hint="eastAsia"/>
          <w:color w:val="141414"/>
          <w:sz w:val="18"/>
          <w:szCs w:val="18"/>
        </w:rPr>
        <w:br/>
        <w:t>    （一）学校自查：学校参照《“十二五”江苏省高等学校重点专业建设管理办法》的有关建设要求，对本校所有的省重点专业组织开展自查、总结和校内验收工作。验收专家一般为5人以上（其中校外专家不少于三分之一）。在此基础上，分专业形成《“十二五”省重点专业期末验收报告》（见附件2）和《“十二五”省重点专业期末验收总结》（见附件3）。</w:t>
      </w:r>
      <w:r>
        <w:rPr>
          <w:rFonts w:hint="eastAsia"/>
          <w:color w:val="141414"/>
          <w:sz w:val="18"/>
          <w:szCs w:val="18"/>
        </w:rPr>
        <w:br/>
        <w:t>    （二）专家评议：省教育厅组织专家对各重点专业建设情况进行评议，根据评议情况酌情组织部分专业参加答辩汇报或现场考察。</w:t>
      </w:r>
      <w:r>
        <w:rPr>
          <w:rFonts w:hint="eastAsia"/>
          <w:color w:val="141414"/>
          <w:sz w:val="18"/>
          <w:szCs w:val="18"/>
        </w:rPr>
        <w:br/>
        <w:t>    （三）公布结果：省教育厅根据网上评议、答辩汇报与现场考察情况，审核确定验收结果。验收检查结果分为“通过”、“暂缓通过”两个等级。</w:t>
      </w:r>
      <w:r>
        <w:rPr>
          <w:rFonts w:hint="eastAsia"/>
          <w:color w:val="141414"/>
          <w:sz w:val="18"/>
          <w:szCs w:val="18"/>
        </w:rPr>
        <w:br/>
        <w:t>    验收结论为“暂缓通过”的项目，省教育厅依据专家组意见向学校提出整改要求，限期整改达到预期建设目标后再次检查验收；再次验收仍不合格的项目，将公告取消其“十二五”省高等学校重点专业称号。</w:t>
      </w:r>
      <w:r>
        <w:rPr>
          <w:rFonts w:hint="eastAsia"/>
          <w:color w:val="141414"/>
          <w:sz w:val="18"/>
          <w:szCs w:val="18"/>
        </w:rPr>
        <w:br/>
        <w:t>    四、其他事项</w:t>
      </w:r>
      <w:r>
        <w:rPr>
          <w:rFonts w:hint="eastAsia"/>
          <w:color w:val="141414"/>
          <w:sz w:val="18"/>
          <w:szCs w:val="18"/>
        </w:rPr>
        <w:br/>
        <w:t>    请各有关高等学校于11月30日前将省重点专业（类、群）的《“十二五”省重点专业期末验收报告》和</w:t>
      </w:r>
      <w:r>
        <w:rPr>
          <w:rFonts w:hint="eastAsia"/>
          <w:color w:val="141414"/>
          <w:sz w:val="18"/>
          <w:szCs w:val="18"/>
        </w:rPr>
        <w:lastRenderedPageBreak/>
        <w:t>学校的《“十二五”省重点专业期末验收总结》书面材料各一式2份报送至省教育厅高等教育处，并于11月29-30日期间登录“省重点专业建设管理平台”（网址：</w:t>
      </w:r>
      <w:hyperlink r:id="rId6" w:history="1">
        <w:r>
          <w:rPr>
            <w:rStyle w:val="a5"/>
            <w:rFonts w:hint="default"/>
            <w:sz w:val="18"/>
            <w:szCs w:val="18"/>
          </w:rPr>
          <w:t>http://180.209.64.60/</w:t>
        </w:r>
      </w:hyperlink>
      <w:r>
        <w:rPr>
          <w:rFonts w:hint="eastAsia"/>
          <w:color w:val="141414"/>
          <w:sz w:val="18"/>
          <w:szCs w:val="18"/>
        </w:rPr>
        <w:t>）完成在线填报。联系人：徐庆，黄磊；联系电话：025-83335558，传真：025-83335558，电子邮箱：</w:t>
      </w:r>
      <w:hyperlink r:id="rId7" w:history="1">
        <w:r>
          <w:rPr>
            <w:rStyle w:val="a5"/>
            <w:rFonts w:hint="default"/>
            <w:sz w:val="18"/>
            <w:szCs w:val="18"/>
          </w:rPr>
          <w:t>jszdzy@126.com</w:t>
        </w:r>
      </w:hyperlink>
      <w:r>
        <w:rPr>
          <w:rFonts w:hint="eastAsia"/>
          <w:color w:val="141414"/>
          <w:sz w:val="18"/>
          <w:szCs w:val="18"/>
        </w:rPr>
        <w:t>。</w:t>
      </w:r>
      <w:r>
        <w:rPr>
          <w:rFonts w:hint="eastAsia"/>
          <w:color w:val="141414"/>
          <w:sz w:val="18"/>
          <w:szCs w:val="18"/>
        </w:rPr>
        <w:br/>
        <w:t>    请各高校确定一位工作联系人，负责省重点专业验收工作的平台填报及材料报送工作，并于10月15日前将联系人相关信息（见附件4）发送至</w:t>
      </w:r>
      <w:hyperlink r:id="rId8" w:history="1">
        <w:r>
          <w:rPr>
            <w:rStyle w:val="a5"/>
            <w:rFonts w:hint="default"/>
            <w:sz w:val="18"/>
            <w:szCs w:val="18"/>
          </w:rPr>
          <w:t>jszdzy@126.com</w:t>
        </w:r>
      </w:hyperlink>
      <w:r>
        <w:rPr>
          <w:rFonts w:hint="eastAsia"/>
          <w:color w:val="141414"/>
          <w:sz w:val="18"/>
          <w:szCs w:val="18"/>
        </w:rPr>
        <w:t>。</w:t>
      </w:r>
      <w:r>
        <w:rPr>
          <w:rFonts w:hint="eastAsia"/>
          <w:color w:val="141414"/>
          <w:sz w:val="18"/>
          <w:szCs w:val="18"/>
        </w:rPr>
        <w:br/>
        <w:t>    本通知及附件可到江苏教育门户网站（）“行政公文”栏目下载。</w:t>
      </w:r>
    </w:p>
    <w:p w:rsidR="00726735" w:rsidRDefault="00726735" w:rsidP="00726735">
      <w:pPr>
        <w:pStyle w:val="a6"/>
        <w:spacing w:line="432" w:lineRule="auto"/>
        <w:rPr>
          <w:color w:val="141414"/>
          <w:sz w:val="18"/>
          <w:szCs w:val="18"/>
        </w:rPr>
      </w:pPr>
      <w:r>
        <w:rPr>
          <w:rFonts w:hint="eastAsia"/>
          <w:color w:val="141414"/>
          <w:sz w:val="18"/>
          <w:szCs w:val="18"/>
        </w:rPr>
        <w:t xml:space="preserve">　　</w:t>
      </w:r>
      <w:hyperlink r:id="rId9" w:history="1">
        <w:r>
          <w:rPr>
            <w:rStyle w:val="a5"/>
            <w:rFonts w:hint="default"/>
            <w:sz w:val="18"/>
            <w:szCs w:val="18"/>
          </w:rPr>
          <w:t>附件:1.验收专业名单</w:t>
        </w:r>
      </w:hyperlink>
    </w:p>
    <w:p w:rsidR="00726735" w:rsidRDefault="00726735" w:rsidP="00726735">
      <w:pPr>
        <w:pStyle w:val="a6"/>
        <w:spacing w:line="432" w:lineRule="auto"/>
        <w:rPr>
          <w:color w:val="141414"/>
          <w:sz w:val="18"/>
          <w:szCs w:val="18"/>
        </w:rPr>
      </w:pPr>
      <w:r>
        <w:rPr>
          <w:rFonts w:hint="eastAsia"/>
          <w:color w:val="141414"/>
          <w:sz w:val="18"/>
          <w:szCs w:val="18"/>
        </w:rPr>
        <w:t>         </w:t>
      </w:r>
      <w:hyperlink r:id="rId10" w:history="1">
        <w:r>
          <w:rPr>
            <w:rStyle w:val="a5"/>
            <w:rFonts w:hint="default"/>
            <w:sz w:val="18"/>
            <w:szCs w:val="18"/>
          </w:rPr>
          <w:t>2.“十二五”省重点专业期末验收报告</w:t>
        </w:r>
      </w:hyperlink>
    </w:p>
    <w:p w:rsidR="00726735" w:rsidRDefault="00726735" w:rsidP="00726735">
      <w:pPr>
        <w:pStyle w:val="a6"/>
        <w:spacing w:line="432" w:lineRule="auto"/>
        <w:rPr>
          <w:color w:val="141414"/>
          <w:sz w:val="18"/>
          <w:szCs w:val="18"/>
        </w:rPr>
      </w:pPr>
      <w:r>
        <w:rPr>
          <w:rFonts w:hint="eastAsia"/>
          <w:color w:val="141414"/>
          <w:sz w:val="18"/>
          <w:szCs w:val="18"/>
        </w:rPr>
        <w:t xml:space="preserve">         </w:t>
      </w:r>
      <w:hyperlink r:id="rId11" w:history="1">
        <w:r>
          <w:rPr>
            <w:rStyle w:val="a5"/>
            <w:rFonts w:hint="default"/>
            <w:sz w:val="18"/>
            <w:szCs w:val="18"/>
          </w:rPr>
          <w:t>3.“十二五”省重点专业期末验收总结</w:t>
        </w:r>
      </w:hyperlink>
    </w:p>
    <w:p w:rsidR="00726735" w:rsidRDefault="00726735" w:rsidP="00726735">
      <w:pPr>
        <w:pStyle w:val="a6"/>
        <w:spacing w:line="432" w:lineRule="auto"/>
        <w:rPr>
          <w:color w:val="141414"/>
          <w:sz w:val="18"/>
          <w:szCs w:val="18"/>
        </w:rPr>
      </w:pPr>
      <w:r>
        <w:rPr>
          <w:rFonts w:hint="eastAsia"/>
          <w:color w:val="141414"/>
          <w:sz w:val="18"/>
          <w:szCs w:val="18"/>
        </w:rPr>
        <w:t xml:space="preserve">         </w:t>
      </w:r>
      <w:hyperlink r:id="rId12" w:history="1">
        <w:r>
          <w:rPr>
            <w:rStyle w:val="a5"/>
            <w:rFonts w:hint="default"/>
            <w:sz w:val="18"/>
            <w:szCs w:val="18"/>
          </w:rPr>
          <w:t>4.联系人信息表</w:t>
        </w:r>
      </w:hyperlink>
    </w:p>
    <w:p w:rsidR="00726735" w:rsidRDefault="00726735" w:rsidP="00726735">
      <w:pPr>
        <w:pStyle w:val="a6"/>
        <w:spacing w:line="432" w:lineRule="auto"/>
        <w:rPr>
          <w:color w:val="141414"/>
          <w:sz w:val="18"/>
          <w:szCs w:val="18"/>
        </w:rPr>
      </w:pPr>
      <w:r>
        <w:rPr>
          <w:rFonts w:hint="eastAsia"/>
          <w:color w:val="141414"/>
          <w:sz w:val="18"/>
          <w:szCs w:val="18"/>
        </w:rPr>
        <w:t xml:space="preserve">         </w:t>
      </w:r>
      <w:hyperlink r:id="rId13" w:history="1">
        <w:r>
          <w:rPr>
            <w:rStyle w:val="a5"/>
            <w:rFonts w:hint="default"/>
            <w:sz w:val="18"/>
            <w:szCs w:val="18"/>
          </w:rPr>
          <w:t>5.相关文件</w:t>
        </w:r>
      </w:hyperlink>
    </w:p>
    <w:p w:rsidR="00726735" w:rsidRDefault="00726735" w:rsidP="00726735">
      <w:pPr>
        <w:pStyle w:val="a6"/>
        <w:spacing w:line="432" w:lineRule="auto"/>
        <w:jc w:val="right"/>
        <w:rPr>
          <w:color w:val="141414"/>
          <w:sz w:val="18"/>
          <w:szCs w:val="18"/>
        </w:rPr>
      </w:pPr>
      <w:r>
        <w:rPr>
          <w:rFonts w:hint="eastAsia"/>
          <w:color w:val="141414"/>
          <w:sz w:val="18"/>
          <w:szCs w:val="18"/>
        </w:rPr>
        <w:t xml:space="preserve">　　</w:t>
      </w:r>
      <w:r>
        <w:rPr>
          <w:rFonts w:hint="eastAsia"/>
          <w:color w:val="141414"/>
          <w:sz w:val="18"/>
          <w:szCs w:val="18"/>
        </w:rPr>
        <w:br/>
        <w:t>                             省教育厅办公室</w:t>
      </w:r>
      <w:r>
        <w:rPr>
          <w:rFonts w:hint="eastAsia"/>
          <w:color w:val="141414"/>
          <w:sz w:val="18"/>
          <w:szCs w:val="18"/>
        </w:rPr>
        <w:br/>
        <w:t>2016年9</w:t>
      </w:r>
    </w:p>
    <w:p w:rsidR="00A44754" w:rsidRPr="00726735" w:rsidRDefault="00A44754"/>
    <w:sectPr w:rsidR="00A44754" w:rsidRPr="00726735" w:rsidSect="00B613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14F" w:rsidRDefault="000D414F" w:rsidP="00726735">
      <w:r>
        <w:separator/>
      </w:r>
    </w:p>
  </w:endnote>
  <w:endnote w:type="continuationSeparator" w:id="1">
    <w:p w:rsidR="000D414F" w:rsidRDefault="000D414F" w:rsidP="00726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14F" w:rsidRDefault="000D414F" w:rsidP="00726735">
      <w:r>
        <w:separator/>
      </w:r>
    </w:p>
  </w:footnote>
  <w:footnote w:type="continuationSeparator" w:id="1">
    <w:p w:rsidR="000D414F" w:rsidRDefault="000D414F" w:rsidP="007267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37A"/>
    <w:rsid w:val="000072F3"/>
    <w:rsid w:val="000D414F"/>
    <w:rsid w:val="00726735"/>
    <w:rsid w:val="00927EBA"/>
    <w:rsid w:val="00A44754"/>
    <w:rsid w:val="00B6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7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7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26735"/>
    <w:rPr>
      <w:rFonts w:ascii="宋体" w:eastAsia="宋体" w:hAnsi="宋体" w:hint="eastAsia"/>
      <w:strike w:val="0"/>
      <w:dstrike w:val="0"/>
      <w:color w:val="141414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7267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26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zdzy@126.com" TargetMode="External"/><Relationship Id="rId13" Type="http://schemas.openxmlformats.org/officeDocument/2006/relationships/hyperlink" Target="http://www.ec.js.edu.cn/module/download/downfile.jsp?classid=0&amp;filename=1610091515003312435.r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szdzy@126.com" TargetMode="External"/><Relationship Id="rId12" Type="http://schemas.openxmlformats.org/officeDocument/2006/relationships/hyperlink" Target="http://www.ec.js.edu.cn/module/download/downfile.jsp?classid=0&amp;filename=1610091515065011451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80.209.64.60/" TargetMode="External"/><Relationship Id="rId11" Type="http://schemas.openxmlformats.org/officeDocument/2006/relationships/hyperlink" Target="http://www.ec.js.edu.cn/module/download/downfile.jsp?classid=0&amp;filename=1610091515050721042.ra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ec.js.edu.cn/module/download/downfile.jsp?classid=0&amp;filename=1610091515025855004.ra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c.js.edu.cn/module/download/downfile.jsp?classid=0&amp;filename=1610091515023637198.x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微软用户</cp:lastModifiedBy>
  <cp:revision>3</cp:revision>
  <dcterms:created xsi:type="dcterms:W3CDTF">2016-10-11T06:41:00Z</dcterms:created>
  <dcterms:modified xsi:type="dcterms:W3CDTF">2016-10-13T03:00:00Z</dcterms:modified>
</cp:coreProperties>
</file>