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9C" w:rsidRPr="00076315" w:rsidRDefault="0063319C" w:rsidP="0063319C">
      <w:pPr>
        <w:spacing w:line="56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76315">
        <w:rPr>
          <w:rFonts w:ascii="仿宋_GB2312" w:eastAsia="仿宋_GB2312" w:hAnsi="宋体" w:cs="宋体" w:hint="eastAsia"/>
          <w:kern w:val="0"/>
          <w:sz w:val="30"/>
          <w:szCs w:val="30"/>
        </w:rPr>
        <w:t>附件：1.《实用英语2》上课学生名单</w:t>
      </w:r>
    </w:p>
    <w:tbl>
      <w:tblPr>
        <w:tblW w:w="9087" w:type="dxa"/>
        <w:tblInd w:w="93" w:type="dxa"/>
        <w:tblLook w:val="04A0"/>
      </w:tblPr>
      <w:tblGrid>
        <w:gridCol w:w="640"/>
        <w:gridCol w:w="2636"/>
        <w:gridCol w:w="708"/>
        <w:gridCol w:w="2835"/>
        <w:gridCol w:w="2268"/>
      </w:tblGrid>
      <w:tr w:rsidR="0063319C" w:rsidRPr="003D2E16" w:rsidTr="00086D23">
        <w:trPr>
          <w:trHeight w:val="297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布威加尔古丽·库尔班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经济管理与人文学院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物流15-2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苏来曼·木沙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经济管理与人文学院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物流15-2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也尔加那提·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木黑亚提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建筑工程技术学院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建工15-2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叶斯哈提·革命拜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矿业与交通工程学院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路桥15-2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麦尔旦·阿布都热西提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矿业与交通工程学院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路桥15-1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古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丽加乃</w:t>
            </w:r>
            <w:proofErr w:type="gramEnd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提·阿克角力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建筑工程技术学院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建工15-4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屈</w:t>
            </w:r>
            <w:proofErr w:type="gramEnd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瓦克·卡里甫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建筑设备与市政工程学院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水工15-1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托力汗·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阿达力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建筑设备与市政工程学院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水工15-1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依马木尼亚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孜</w:t>
            </w:r>
            <w:proofErr w:type="gramEnd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·斯地克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建筑设备与市政工程学院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市政15-1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艾合买提·依明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建筑设备与市政工程学院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水工15-1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巴吾尔江·哈甫道列提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建筑设计与装饰学院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装饰15-4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唐努尔·加哈尔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建筑设计与装饰学院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建设15-2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吾</w:t>
            </w:r>
            <w:proofErr w:type="gramEnd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麦尔江·塔西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建筑设计与装饰学院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建设15-2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迪力拜尔·阿布力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孜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信息传媒与艺术学院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软件15-1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托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合提玉苏普·扎克尔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信息传媒与艺术学院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软件15-1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319C" w:rsidRPr="00A9291F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29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冉刚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319C" w:rsidRPr="00A9291F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B7C7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建筑工程技术学院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319C" w:rsidRPr="00A9291F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29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建工15-6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319C" w:rsidRPr="00A9291F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29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3319C" w:rsidRPr="00A9291F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B7C7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建筑工程技术学院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319C" w:rsidRPr="00A9291F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291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建工15-7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A5DF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矿业与交通工程学院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路桥15-2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5158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侍</w:t>
            </w:r>
            <w:proofErr w:type="gramEnd"/>
            <w:r w:rsidRPr="005158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俱成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信息传媒与艺术学院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158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广告15-2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E0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郑栋和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建筑设备与市政工程学院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E0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暖通15-2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E0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3E0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3E0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建筑设备与市政工程学院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3E0F6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暖通15-2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刘甲煜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建筑工程技术学院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建工15-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</w:tr>
    </w:tbl>
    <w:p w:rsidR="0063319C" w:rsidRDefault="0063319C" w:rsidP="0063319C">
      <w:pPr>
        <w:spacing w:line="40" w:lineRule="exact"/>
        <w:jc w:val="left"/>
        <w:rPr>
          <w:rFonts w:ascii="仿宋_GB2312" w:eastAsia="仿宋_GB2312" w:hint="eastAsia"/>
          <w:sz w:val="24"/>
          <w:szCs w:val="24"/>
        </w:rPr>
      </w:pPr>
    </w:p>
    <w:p w:rsidR="0063319C" w:rsidRDefault="0063319C" w:rsidP="0063319C">
      <w:pPr>
        <w:spacing w:line="40" w:lineRule="exact"/>
        <w:jc w:val="left"/>
        <w:rPr>
          <w:rFonts w:ascii="仿宋_GB2312" w:eastAsia="仿宋_GB2312" w:hint="eastAsia"/>
          <w:sz w:val="24"/>
          <w:szCs w:val="24"/>
        </w:rPr>
      </w:pPr>
    </w:p>
    <w:p w:rsidR="0063319C" w:rsidRPr="00076315" w:rsidRDefault="0063319C" w:rsidP="0063319C">
      <w:pPr>
        <w:spacing w:line="560" w:lineRule="exact"/>
        <w:ind w:leftChars="109" w:left="210"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076315">
        <w:rPr>
          <w:rFonts w:ascii="仿宋_GB2312" w:eastAsia="仿宋_GB2312" w:hAnsi="宋体" w:cs="宋体" w:hint="eastAsia"/>
          <w:kern w:val="0"/>
          <w:sz w:val="30"/>
          <w:szCs w:val="30"/>
        </w:rPr>
        <w:t>附件：2.《高等数学2》上课学生名单</w:t>
      </w:r>
    </w:p>
    <w:tbl>
      <w:tblPr>
        <w:tblW w:w="9087" w:type="dxa"/>
        <w:tblInd w:w="93" w:type="dxa"/>
        <w:tblLook w:val="04A0"/>
      </w:tblPr>
      <w:tblGrid>
        <w:gridCol w:w="640"/>
        <w:gridCol w:w="2636"/>
        <w:gridCol w:w="708"/>
        <w:gridCol w:w="2552"/>
        <w:gridCol w:w="2551"/>
      </w:tblGrid>
      <w:tr w:rsidR="0063319C" w:rsidRPr="003D2E16" w:rsidTr="00086D23">
        <w:trPr>
          <w:trHeight w:val="297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布威加尔古丽·库尔班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经济管理与人文学院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物流15-2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苏来曼·木沙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经济管理与人文学院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物流15-2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也尔加那提·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木黑亚提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建筑工程技术学院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建工15-2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叶斯哈提·革命拜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矿业与交通工程学院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路桥15-2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麦尔旦·阿布都热西提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矿业与交通工程学院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路桥15-1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古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丽加乃</w:t>
            </w:r>
            <w:proofErr w:type="gramEnd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提·阿克角力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建筑工程技术学院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建工15-4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屈</w:t>
            </w:r>
            <w:proofErr w:type="gramEnd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瓦克·卡里甫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建筑设备与市政工程学院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水工15-1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托力汗·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阿达力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建筑设备与市政工程学院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水工15-1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依马木尼亚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孜</w:t>
            </w:r>
            <w:proofErr w:type="gramEnd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·斯地克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建筑设备与市政工程学院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市政15-1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艾合买提·依明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建筑设备与市政工程学院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水工15-1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巴吾尔江·哈甫道列提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建筑设计与装饰学院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装饰15-4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唐努尔·加哈尔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建筑设计与装饰学院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建设15-2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吾</w:t>
            </w:r>
            <w:proofErr w:type="gramEnd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麦尔江·塔西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建筑设计与装饰学院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建设15-2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迪力拜尔·阿布力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孜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信息传媒与艺术学院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软件15-1</w:t>
            </w:r>
          </w:p>
        </w:tc>
      </w:tr>
      <w:tr w:rsidR="0063319C" w:rsidRPr="003D2E16" w:rsidTr="00086D23">
        <w:trPr>
          <w:trHeight w:val="29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3D2E16" w:rsidRDefault="0063319C" w:rsidP="00086D2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</w:pPr>
            <w:r w:rsidRPr="003D2E1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托</w:t>
            </w:r>
            <w:proofErr w:type="gramStart"/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合提玉苏普·扎克尔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信息传媒与艺术学院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319C" w:rsidRPr="00F4496C" w:rsidRDefault="0063319C" w:rsidP="00086D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4496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软件15-1</w:t>
            </w:r>
          </w:p>
        </w:tc>
      </w:tr>
    </w:tbl>
    <w:p w:rsidR="0063319C" w:rsidRPr="00F4496C" w:rsidRDefault="0063319C" w:rsidP="0063319C">
      <w:pPr>
        <w:spacing w:line="40" w:lineRule="exact"/>
        <w:jc w:val="left"/>
        <w:rPr>
          <w:rFonts w:hint="eastAsia"/>
          <w:sz w:val="28"/>
          <w:szCs w:val="28"/>
        </w:rPr>
      </w:pPr>
    </w:p>
    <w:p w:rsidR="00D81CB2" w:rsidRDefault="00D81CB2"/>
    <w:sectPr w:rsidR="00D81CB2" w:rsidSect="005840C0">
      <w:headerReference w:type="default" r:id="rId4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65" w:rsidRDefault="0063319C" w:rsidP="00436EE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19C"/>
    <w:rsid w:val="0063319C"/>
    <w:rsid w:val="00D8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1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2016-01-19T07:08:00Z</dcterms:created>
  <dcterms:modified xsi:type="dcterms:W3CDTF">2016-01-19T07:08:00Z</dcterms:modified>
</cp:coreProperties>
</file>